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B169C2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7100C6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100C6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E31127" w:rsidRDefault="00067E73" w:rsidP="007100C6">
            <w:pPr>
              <w:spacing w:line="240" w:lineRule="auto"/>
              <w:ind w:right="1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="00773D99" w:rsidRPr="00D908DD">
              <w:rPr>
                <w:rFonts w:ascii="Arial" w:hAnsi="Arial" w:cs="Arial"/>
              </w:rPr>
              <w:t xml:space="preserve"> x </w:t>
            </w:r>
            <w:proofErr w:type="spellStart"/>
            <w:r w:rsidR="00773D99" w:rsidRPr="00D908DD">
              <w:rPr>
                <w:rFonts w:ascii="Arial" w:hAnsi="Arial" w:cs="Arial"/>
              </w:rPr>
              <w:t>jpeg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241BFF" w:rsidP="00B169C2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Lauf, 12. September</w:t>
            </w:r>
            <w:r w:rsidR="00B169C2">
              <w:rPr>
                <w:rFonts w:ascii="Arial" w:hAnsi="Arial" w:cs="Arial"/>
              </w:rPr>
              <w:t xml:space="preserve"> </w:t>
            </w:r>
            <w:r w:rsidR="00CD2735">
              <w:rPr>
                <w:rFonts w:ascii="Arial" w:hAnsi="Arial" w:cs="Arial"/>
              </w:rPr>
              <w:t>2018</w:t>
            </w:r>
          </w:p>
        </w:tc>
      </w:tr>
    </w:tbl>
    <w:p w:rsidR="00241BFF" w:rsidRPr="00241BFF" w:rsidRDefault="00241BFF" w:rsidP="00241BFF">
      <w:pPr>
        <w:spacing w:line="360" w:lineRule="auto"/>
        <w:ind w:right="2691"/>
        <w:rPr>
          <w:rFonts w:ascii="Arial" w:hAnsi="Arial" w:cs="Arial"/>
          <w:b/>
          <w:sz w:val="32"/>
          <w:szCs w:val="32"/>
        </w:rPr>
      </w:pPr>
      <w:r w:rsidRPr="00241BFF">
        <w:rPr>
          <w:rFonts w:ascii="Arial" w:hAnsi="Arial" w:cs="Arial"/>
          <w:b/>
          <w:sz w:val="32"/>
          <w:szCs w:val="32"/>
        </w:rPr>
        <w:t xml:space="preserve">Mehr </w:t>
      </w:r>
      <w:proofErr w:type="spellStart"/>
      <w:r w:rsidRPr="00241BFF">
        <w:rPr>
          <w:rFonts w:ascii="Arial" w:hAnsi="Arial" w:cs="Arial"/>
          <w:b/>
          <w:sz w:val="32"/>
          <w:szCs w:val="32"/>
        </w:rPr>
        <w:t>Standweg</w:t>
      </w:r>
      <w:proofErr w:type="spellEnd"/>
      <w:r w:rsidRPr="00241BFF">
        <w:rPr>
          <w:rFonts w:ascii="Arial" w:hAnsi="Arial" w:cs="Arial"/>
          <w:b/>
          <w:sz w:val="32"/>
          <w:szCs w:val="32"/>
        </w:rPr>
        <w:t xml:space="preserve"> und Prozesssicherheit</w:t>
      </w:r>
      <w:r w:rsidR="00525DE2">
        <w:rPr>
          <w:rFonts w:ascii="Arial" w:hAnsi="Arial" w:cs="Arial"/>
          <w:b/>
          <w:sz w:val="32"/>
          <w:szCs w:val="32"/>
        </w:rPr>
        <w:t xml:space="preserve"> beim </w:t>
      </w:r>
      <w:bookmarkStart w:id="0" w:name="_GoBack"/>
      <w:bookmarkEnd w:id="0"/>
      <w:r w:rsidRPr="00241BFF">
        <w:rPr>
          <w:rFonts w:ascii="Arial" w:hAnsi="Arial" w:cs="Arial"/>
          <w:b/>
          <w:sz w:val="32"/>
          <w:szCs w:val="32"/>
        </w:rPr>
        <w:t xml:space="preserve">Gewindeformen </w:t>
      </w:r>
    </w:p>
    <w:p w:rsidR="00241BFF" w:rsidRPr="00241BFF" w:rsidRDefault="00241BFF" w:rsidP="00241BFF">
      <w:pPr>
        <w:spacing w:line="360" w:lineRule="auto"/>
        <w:ind w:right="2691"/>
        <w:rPr>
          <w:rFonts w:ascii="Arial" w:hAnsi="Arial" w:cs="Arial"/>
          <w:b/>
        </w:rPr>
      </w:pPr>
      <w:r w:rsidRPr="00241BFF">
        <w:rPr>
          <w:rFonts w:ascii="Arial" w:hAnsi="Arial" w:cs="Arial"/>
          <w:b/>
        </w:rPr>
        <w:t xml:space="preserve">Der Gewindeformer EMUGE </w:t>
      </w:r>
      <w:proofErr w:type="spellStart"/>
      <w:r w:rsidRPr="00241BFF">
        <w:rPr>
          <w:rFonts w:ascii="Arial" w:hAnsi="Arial" w:cs="Arial"/>
          <w:b/>
        </w:rPr>
        <w:t>InnoForm</w:t>
      </w:r>
      <w:proofErr w:type="spellEnd"/>
      <w:r w:rsidRPr="00241BFF">
        <w:rPr>
          <w:rFonts w:ascii="Arial" w:hAnsi="Arial" w:cs="Arial"/>
          <w:b/>
        </w:rPr>
        <w:t xml:space="preserve"> Steel-M setzt neue Maß</w:t>
      </w:r>
      <w:r w:rsidR="008E5C08">
        <w:rPr>
          <w:rFonts w:ascii="Arial" w:hAnsi="Arial" w:cs="Arial"/>
          <w:b/>
        </w:rPr>
        <w:t>stäbe</w:t>
      </w:r>
      <w:r w:rsidR="00001FC0">
        <w:rPr>
          <w:rFonts w:ascii="Arial" w:hAnsi="Arial" w:cs="Arial"/>
          <w:b/>
        </w:rPr>
        <w:t xml:space="preserve">, die durch </w:t>
      </w:r>
      <w:r w:rsidR="00FC79AB">
        <w:rPr>
          <w:rFonts w:ascii="Arial" w:hAnsi="Arial" w:cs="Arial"/>
          <w:b/>
        </w:rPr>
        <w:t>s</w:t>
      </w:r>
      <w:r w:rsidRPr="00241BFF">
        <w:rPr>
          <w:rFonts w:ascii="Arial" w:hAnsi="Arial" w:cs="Arial"/>
          <w:b/>
        </w:rPr>
        <w:t xml:space="preserve">eine neuartige Geometrie und Beschichtung </w:t>
      </w:r>
      <w:r w:rsidR="00001FC0">
        <w:rPr>
          <w:rFonts w:ascii="Arial" w:hAnsi="Arial" w:cs="Arial"/>
          <w:b/>
        </w:rPr>
        <w:t>erreicht werden</w:t>
      </w:r>
      <w:r w:rsidRPr="00241BFF">
        <w:rPr>
          <w:rFonts w:ascii="Arial" w:hAnsi="Arial" w:cs="Arial"/>
          <w:b/>
        </w:rPr>
        <w:t>.</w:t>
      </w:r>
    </w:p>
    <w:p w:rsidR="00241BFF" w:rsidRPr="00241BFF" w:rsidRDefault="00241BFF" w:rsidP="00241BFF">
      <w:pPr>
        <w:spacing w:line="360" w:lineRule="auto"/>
        <w:ind w:right="2691"/>
        <w:rPr>
          <w:rFonts w:ascii="Arial" w:hAnsi="Arial" w:cs="Arial"/>
        </w:rPr>
      </w:pPr>
      <w:r w:rsidRPr="00241BFF">
        <w:rPr>
          <w:rFonts w:ascii="Arial" w:hAnsi="Arial" w:cs="Arial"/>
        </w:rPr>
        <w:t xml:space="preserve">Auf das Gewindeformen in mittelfesten Stahlwerkstoffen mit </w:t>
      </w:r>
      <w:r w:rsidR="00FC79AB">
        <w:rPr>
          <w:rFonts w:ascii="Arial" w:hAnsi="Arial" w:cs="Arial"/>
        </w:rPr>
        <w:t xml:space="preserve">einer Zugfestigkeit von </w:t>
      </w:r>
      <w:r w:rsidRPr="00241BFF">
        <w:rPr>
          <w:rFonts w:ascii="Arial" w:hAnsi="Arial" w:cs="Arial"/>
        </w:rPr>
        <w:t>600-1.200 N/mm² oder Gusseisen mit</w:t>
      </w:r>
      <w:r w:rsidR="00FC79AB">
        <w:rPr>
          <w:rFonts w:ascii="Arial" w:hAnsi="Arial" w:cs="Arial"/>
        </w:rPr>
        <w:t xml:space="preserve"> Kugelgraphit und</w:t>
      </w:r>
      <w:r w:rsidRPr="00241BFF">
        <w:rPr>
          <w:rFonts w:ascii="Arial" w:hAnsi="Arial" w:cs="Arial"/>
        </w:rPr>
        <w:t xml:space="preserve"> 350-50</w:t>
      </w:r>
      <w:r w:rsidR="00FC79AB">
        <w:rPr>
          <w:rFonts w:ascii="Arial" w:hAnsi="Arial" w:cs="Arial"/>
        </w:rPr>
        <w:t xml:space="preserve">0 N/mm² zielt der </w:t>
      </w:r>
      <w:r w:rsidR="00D74CE0">
        <w:rPr>
          <w:rFonts w:ascii="Arial" w:hAnsi="Arial" w:cs="Arial"/>
        </w:rPr>
        <w:t xml:space="preserve">aus HSSE-PM gefertigte </w:t>
      </w:r>
      <w:proofErr w:type="spellStart"/>
      <w:r w:rsidRPr="00241BFF">
        <w:rPr>
          <w:rFonts w:ascii="Arial" w:hAnsi="Arial" w:cs="Arial"/>
        </w:rPr>
        <w:t>Emuge</w:t>
      </w:r>
      <w:proofErr w:type="spellEnd"/>
      <w:r w:rsidRPr="00241BFF">
        <w:rPr>
          <w:rFonts w:ascii="Arial" w:hAnsi="Arial" w:cs="Arial"/>
        </w:rPr>
        <w:t xml:space="preserve"> </w:t>
      </w:r>
      <w:proofErr w:type="spellStart"/>
      <w:r w:rsidRPr="00241BFF">
        <w:rPr>
          <w:rFonts w:ascii="Arial" w:hAnsi="Arial" w:cs="Arial"/>
        </w:rPr>
        <w:t>InnoForm</w:t>
      </w:r>
      <w:proofErr w:type="spellEnd"/>
      <w:r w:rsidRPr="00241BFF">
        <w:rPr>
          <w:rFonts w:ascii="Arial" w:hAnsi="Arial" w:cs="Arial"/>
        </w:rPr>
        <w:t xml:space="preserve"> Steel-M. Seine neuartig</w:t>
      </w:r>
      <w:r w:rsidR="00FC79AB">
        <w:rPr>
          <w:rFonts w:ascii="Arial" w:hAnsi="Arial" w:cs="Arial"/>
        </w:rPr>
        <w:t>e Geometrie mit mehr Schmiernuten</w:t>
      </w:r>
      <w:r w:rsidRPr="00241BFF">
        <w:rPr>
          <w:rFonts w:ascii="Arial" w:hAnsi="Arial" w:cs="Arial"/>
        </w:rPr>
        <w:t xml:space="preserve"> und die optimierte </w:t>
      </w:r>
      <w:proofErr w:type="spellStart"/>
      <w:r w:rsidRPr="00241BFF">
        <w:rPr>
          <w:rFonts w:ascii="Arial" w:hAnsi="Arial" w:cs="Arial"/>
        </w:rPr>
        <w:t>TiN</w:t>
      </w:r>
      <w:proofErr w:type="spellEnd"/>
      <w:r w:rsidRPr="00241BFF">
        <w:rPr>
          <w:rFonts w:ascii="Arial" w:hAnsi="Arial" w:cs="Arial"/>
        </w:rPr>
        <w:t>-</w:t>
      </w:r>
      <w:r w:rsidR="000F2335">
        <w:rPr>
          <w:rFonts w:ascii="Arial" w:hAnsi="Arial" w:cs="Arial"/>
        </w:rPr>
        <w:t>Beschichtung führen zu</w:t>
      </w:r>
      <w:r w:rsidRPr="00241BFF">
        <w:rPr>
          <w:rFonts w:ascii="Arial" w:hAnsi="Arial" w:cs="Arial"/>
        </w:rPr>
        <w:t xml:space="preserve"> exzellenten St</w:t>
      </w:r>
      <w:r w:rsidR="00171FEB">
        <w:rPr>
          <w:rFonts w:ascii="Arial" w:hAnsi="Arial" w:cs="Arial"/>
        </w:rPr>
        <w:t xml:space="preserve">andwegen und höherer Prozesssicherheit. </w:t>
      </w:r>
      <w:r w:rsidR="00D74CE0">
        <w:rPr>
          <w:rFonts w:ascii="Arial" w:hAnsi="Arial" w:cs="Arial"/>
        </w:rPr>
        <w:t xml:space="preserve">Die Prozesssicherheit wird auch durch das geringere </w:t>
      </w:r>
      <w:r w:rsidR="00171FEB">
        <w:rPr>
          <w:rFonts w:ascii="Arial" w:hAnsi="Arial" w:cs="Arial"/>
        </w:rPr>
        <w:t>Drehmoment im Vergleich zu Vorgängerwerkzeugen</w:t>
      </w:r>
      <w:r w:rsidR="00D74CE0">
        <w:rPr>
          <w:rFonts w:ascii="Arial" w:hAnsi="Arial" w:cs="Arial"/>
        </w:rPr>
        <w:t xml:space="preserve"> verbessert</w:t>
      </w:r>
      <w:r w:rsidR="00555C09">
        <w:rPr>
          <w:rFonts w:ascii="Arial" w:hAnsi="Arial" w:cs="Arial"/>
        </w:rPr>
        <w:t>, da</w:t>
      </w:r>
      <w:r w:rsidR="00171FEB">
        <w:rPr>
          <w:rFonts w:ascii="Arial" w:hAnsi="Arial" w:cs="Arial"/>
        </w:rPr>
        <w:t xml:space="preserve"> das Auslösen von Überlastkupplungen </w:t>
      </w:r>
      <w:r w:rsidR="000F2335">
        <w:rPr>
          <w:rFonts w:ascii="Arial" w:hAnsi="Arial" w:cs="Arial"/>
        </w:rPr>
        <w:t>verhindert werden kann</w:t>
      </w:r>
      <w:r w:rsidR="00171FEB">
        <w:rPr>
          <w:rFonts w:ascii="Arial" w:hAnsi="Arial" w:cs="Arial"/>
        </w:rPr>
        <w:t>.</w:t>
      </w:r>
      <w:r w:rsidRPr="00241BFF">
        <w:rPr>
          <w:rFonts w:ascii="Arial" w:hAnsi="Arial" w:cs="Arial"/>
        </w:rPr>
        <w:t xml:space="preserve"> Die für Durchgangs- und Sacklochbohrungen bis zu einer Gewindetiefe von 3 x D ausgelegten Gewindeformer sind in den beiden </w:t>
      </w:r>
      <w:proofErr w:type="spellStart"/>
      <w:r w:rsidRPr="00241BFF">
        <w:rPr>
          <w:rFonts w:ascii="Arial" w:hAnsi="Arial" w:cs="Arial"/>
        </w:rPr>
        <w:t>Anschnittformen</w:t>
      </w:r>
      <w:proofErr w:type="spellEnd"/>
      <w:r w:rsidRPr="00241BFF">
        <w:rPr>
          <w:rFonts w:ascii="Arial" w:hAnsi="Arial" w:cs="Arial"/>
        </w:rPr>
        <w:t xml:space="preserve"> C und E, der Toleranz 6HX und wahlweise mit innerer Kühlschmierstoff-Zufuhr erhältlich. Sie decken die m</w:t>
      </w:r>
      <w:r w:rsidR="00FC79AB">
        <w:rPr>
          <w:rFonts w:ascii="Arial" w:hAnsi="Arial" w:cs="Arial"/>
        </w:rPr>
        <w:t>etrischen Gewinde von M3 bis M36</w:t>
      </w:r>
      <w:r w:rsidRPr="00241BFF">
        <w:rPr>
          <w:rFonts w:ascii="Arial" w:hAnsi="Arial" w:cs="Arial"/>
        </w:rPr>
        <w:t xml:space="preserve"> und Feingewinde von M12 bis M16 mit einer Steigung von jeweils 1,5 ab.</w:t>
      </w:r>
    </w:p>
    <w:p w:rsidR="00555C09" w:rsidRDefault="00555C09" w:rsidP="00B25589">
      <w:pPr>
        <w:spacing w:line="360" w:lineRule="auto"/>
        <w:ind w:right="2691"/>
        <w:rPr>
          <w:rFonts w:ascii="Arial" w:hAnsi="Arial" w:cs="Arial"/>
        </w:rPr>
      </w:pPr>
    </w:p>
    <w:p w:rsidR="00A86B43" w:rsidRPr="007C4B0A" w:rsidRDefault="00A86B43" w:rsidP="00B25589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447D22">
        <w:rPr>
          <w:rFonts w:ascii="Arial" w:hAnsi="Arial" w:cs="Arial"/>
          <w:sz w:val="18"/>
          <w:szCs w:val="18"/>
        </w:rPr>
        <w:t>n Unternehmensverbund mit ca. 18</w:t>
      </w:r>
      <w:r w:rsidR="004B6319">
        <w:rPr>
          <w:rFonts w:ascii="Arial" w:hAnsi="Arial" w:cs="Arial"/>
          <w:sz w:val="18"/>
          <w:szCs w:val="18"/>
        </w:rPr>
        <w:t xml:space="preserve">00 Mitarbeitern, der seit nahezu 100 </w:t>
      </w:r>
      <w:r w:rsidRPr="007C4B0A">
        <w:rPr>
          <w:rFonts w:ascii="Arial" w:hAnsi="Arial" w:cs="Arial"/>
          <w:sz w:val="18"/>
          <w:szCs w:val="18"/>
        </w:rPr>
        <w:t xml:space="preserve">Jahren zu den weltweit führenden Herstellern von Produkten der Gewindeschneid-, Prüf-, Spann- und Frästechnik zählt. Das innovative Produktprogramm mit 40.000 lagerhaltigen Artikeln und einem Vielfachen an kundenspezifischen Produkten fokussiert sich auf Anwendungen in der Automobil-, Kraftwerks-, Luftfahrtindustrie sowie auch Medizintechnik, Maschinen-und Anlagenbau. </w:t>
      </w:r>
      <w:r w:rsidRPr="007C4B0A">
        <w:rPr>
          <w:rFonts w:ascii="Arial" w:hAnsi="Arial" w:cs="Arial"/>
          <w:sz w:val="18"/>
          <w:szCs w:val="18"/>
        </w:rPr>
        <w:lastRenderedPageBreak/>
        <w:t>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52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714BEA" w:rsidRDefault="00714BEA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525DE2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 xml:space="preserve">EMUGE-Werk Richard </w:t>
      </w:r>
      <w:proofErr w:type="spellStart"/>
      <w:r w:rsidRPr="007C4B0A">
        <w:rPr>
          <w:rFonts w:ascii="Arial" w:hAnsi="Arial" w:cs="Arial"/>
          <w:bCs/>
          <w:sz w:val="18"/>
          <w:szCs w:val="18"/>
        </w:rPr>
        <w:t>Glimpel</w:t>
      </w:r>
      <w:proofErr w:type="spellEnd"/>
      <w:r w:rsidRPr="007C4B0A">
        <w:rPr>
          <w:rFonts w:ascii="Arial" w:hAnsi="Arial" w:cs="Arial"/>
          <w:bCs/>
          <w:sz w:val="18"/>
          <w:szCs w:val="18"/>
        </w:rPr>
        <w:t xml:space="preserve">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525DE2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B00D35" w:rsidRDefault="00B00D3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7448B1" w:rsidRPr="00D36C4A" w:rsidRDefault="00594CB2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3455438" cy="276225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1 Image1 EMUGE InnoForm_Steel_M_Fro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079" cy="276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0A" w:rsidRDefault="007C4B0A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1: </w:t>
      </w:r>
      <w:r w:rsidR="008E5C08">
        <w:rPr>
          <w:rFonts w:ascii="Arial" w:hAnsi="Arial" w:cs="Arial"/>
          <w:sz w:val="18"/>
          <w:szCs w:val="18"/>
        </w:rPr>
        <w:t xml:space="preserve">Die neuartige Geometrie des EMUGE </w:t>
      </w:r>
      <w:proofErr w:type="spellStart"/>
      <w:r w:rsidR="008E5C08">
        <w:rPr>
          <w:rFonts w:ascii="Arial" w:hAnsi="Arial" w:cs="Arial"/>
          <w:sz w:val="18"/>
          <w:szCs w:val="18"/>
        </w:rPr>
        <w:t>InnoForm</w:t>
      </w:r>
      <w:proofErr w:type="spellEnd"/>
      <w:r w:rsidR="008E5C08">
        <w:rPr>
          <w:rFonts w:ascii="Arial" w:hAnsi="Arial" w:cs="Arial"/>
          <w:sz w:val="18"/>
          <w:szCs w:val="18"/>
        </w:rPr>
        <w:t xml:space="preserve"> Steel-M </w:t>
      </w:r>
      <w:r w:rsidR="00E5746D">
        <w:rPr>
          <w:rFonts w:ascii="Arial" w:hAnsi="Arial" w:cs="Arial"/>
          <w:sz w:val="18"/>
          <w:szCs w:val="18"/>
        </w:rPr>
        <w:t xml:space="preserve">setzt </w:t>
      </w:r>
      <w:r w:rsidR="008E5C08">
        <w:rPr>
          <w:rFonts w:ascii="Arial" w:hAnsi="Arial" w:cs="Arial"/>
          <w:sz w:val="18"/>
          <w:szCs w:val="18"/>
        </w:rPr>
        <w:t>Maßstäbe bei der Prozesssicherheit</w:t>
      </w:r>
    </w:p>
    <w:p w:rsidR="00E61338" w:rsidRDefault="00E61338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7448B1" w:rsidRDefault="007448B1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E0557D" w:rsidRDefault="00594CB2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08649" cy="4572635"/>
            <wp:effectExtent l="635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noForm-STEEL-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5832" cy="46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F2" w:rsidRDefault="00E5746D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2: Die </w:t>
      </w:r>
      <w:proofErr w:type="spellStart"/>
      <w:r>
        <w:rPr>
          <w:rFonts w:ascii="Arial" w:hAnsi="Arial" w:cs="Arial"/>
          <w:sz w:val="18"/>
          <w:szCs w:val="18"/>
        </w:rPr>
        <w:t>InnoForm</w:t>
      </w:r>
      <w:proofErr w:type="spellEnd"/>
      <w:r>
        <w:rPr>
          <w:rFonts w:ascii="Arial" w:hAnsi="Arial" w:cs="Arial"/>
          <w:sz w:val="18"/>
          <w:szCs w:val="18"/>
        </w:rPr>
        <w:t xml:space="preserve"> Steel-M Gewindeformer sind für M3 bis M36 als auch für Feingewinde M12 x 1,5 bis M16 x 1,5 erhältlich.</w:t>
      </w:r>
    </w:p>
    <w:sectPr w:rsidR="007F0DF2" w:rsidSect="00E97D09">
      <w:headerReference w:type="default" r:id="rId11"/>
      <w:footerReference w:type="default" r:id="rId12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97" w:rsidRDefault="00D73697" w:rsidP="00E434F6">
      <w:pPr>
        <w:spacing w:after="0" w:line="240" w:lineRule="auto"/>
      </w:pPr>
      <w:r>
        <w:separator/>
      </w:r>
    </w:p>
  </w:endnote>
  <w:endnote w:type="continuationSeparator" w:id="0">
    <w:p w:rsidR="00D73697" w:rsidRDefault="00D73697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25DE2">
                            <w:rPr>
                              <w:rFonts w:ascii="Arial" w:hAnsi="Arial" w:cs="Arial"/>
                              <w:noProof/>
                              <w:color w:val="24282A"/>
                              <w:sz w:val="16"/>
                              <w:szCs w:val="16"/>
                            </w:rPr>
                            <w:t>2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525DE2">
                      <w:rPr>
                        <w:rFonts w:ascii="Arial" w:hAnsi="Arial" w:cs="Arial"/>
                        <w:noProof/>
                        <w:color w:val="24282A"/>
                        <w:sz w:val="16"/>
                        <w:szCs w:val="16"/>
                      </w:rPr>
                      <w:t>2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D6B6B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86707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1219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97" w:rsidRDefault="00D73697" w:rsidP="00E434F6">
      <w:pPr>
        <w:spacing w:after="0" w:line="240" w:lineRule="auto"/>
      </w:pPr>
      <w:r>
        <w:separator/>
      </w:r>
    </w:p>
  </w:footnote>
  <w:footnote w:type="continuationSeparator" w:id="0">
    <w:p w:rsidR="00D73697" w:rsidRDefault="00D73697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4BC26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0DD85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CBE76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D828F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1FC0"/>
    <w:rsid w:val="000048FC"/>
    <w:rsid w:val="00005718"/>
    <w:rsid w:val="00005DFE"/>
    <w:rsid w:val="0000645A"/>
    <w:rsid w:val="000426F9"/>
    <w:rsid w:val="00055044"/>
    <w:rsid w:val="00063BAF"/>
    <w:rsid w:val="00067E73"/>
    <w:rsid w:val="0007491F"/>
    <w:rsid w:val="000818BB"/>
    <w:rsid w:val="000855F4"/>
    <w:rsid w:val="000B540D"/>
    <w:rsid w:val="000C3882"/>
    <w:rsid w:val="000D2195"/>
    <w:rsid w:val="000F11B6"/>
    <w:rsid w:val="000F2335"/>
    <w:rsid w:val="000F2882"/>
    <w:rsid w:val="00140F77"/>
    <w:rsid w:val="00143EC2"/>
    <w:rsid w:val="00170ED6"/>
    <w:rsid w:val="00171FEB"/>
    <w:rsid w:val="001850A7"/>
    <w:rsid w:val="00190752"/>
    <w:rsid w:val="00190EB6"/>
    <w:rsid w:val="001B5F4F"/>
    <w:rsid w:val="001C6F91"/>
    <w:rsid w:val="001C7ED1"/>
    <w:rsid w:val="001D28A5"/>
    <w:rsid w:val="001D3F99"/>
    <w:rsid w:val="001E4C88"/>
    <w:rsid w:val="001F5259"/>
    <w:rsid w:val="00203BDA"/>
    <w:rsid w:val="00222FC5"/>
    <w:rsid w:val="00241BFF"/>
    <w:rsid w:val="00246387"/>
    <w:rsid w:val="00265264"/>
    <w:rsid w:val="00271303"/>
    <w:rsid w:val="00277A1B"/>
    <w:rsid w:val="00285B48"/>
    <w:rsid w:val="002A26B7"/>
    <w:rsid w:val="002A5B62"/>
    <w:rsid w:val="002C604F"/>
    <w:rsid w:val="00304878"/>
    <w:rsid w:val="0030626E"/>
    <w:rsid w:val="003112BF"/>
    <w:rsid w:val="003158FF"/>
    <w:rsid w:val="0031776F"/>
    <w:rsid w:val="00336E9F"/>
    <w:rsid w:val="00345263"/>
    <w:rsid w:val="00361CA5"/>
    <w:rsid w:val="00391AC5"/>
    <w:rsid w:val="003A5FA8"/>
    <w:rsid w:val="003C09D8"/>
    <w:rsid w:val="003C7D64"/>
    <w:rsid w:val="003D1FFB"/>
    <w:rsid w:val="003D3C32"/>
    <w:rsid w:val="003D44BE"/>
    <w:rsid w:val="003E3FF5"/>
    <w:rsid w:val="003E5B3F"/>
    <w:rsid w:val="003F32D4"/>
    <w:rsid w:val="003F5A7F"/>
    <w:rsid w:val="00401DD5"/>
    <w:rsid w:val="004272DB"/>
    <w:rsid w:val="0043630C"/>
    <w:rsid w:val="00443F8E"/>
    <w:rsid w:val="00445374"/>
    <w:rsid w:val="00447D22"/>
    <w:rsid w:val="00461AB7"/>
    <w:rsid w:val="004811F3"/>
    <w:rsid w:val="00484C44"/>
    <w:rsid w:val="0048692B"/>
    <w:rsid w:val="0048726D"/>
    <w:rsid w:val="004B5A14"/>
    <w:rsid w:val="004B6319"/>
    <w:rsid w:val="004C69D7"/>
    <w:rsid w:val="004D08C7"/>
    <w:rsid w:val="004D14F1"/>
    <w:rsid w:val="004D1FD1"/>
    <w:rsid w:val="004D6537"/>
    <w:rsid w:val="004E30BA"/>
    <w:rsid w:val="005119A4"/>
    <w:rsid w:val="0051464E"/>
    <w:rsid w:val="00525DE2"/>
    <w:rsid w:val="005269F3"/>
    <w:rsid w:val="00526EEE"/>
    <w:rsid w:val="00550580"/>
    <w:rsid w:val="005559D5"/>
    <w:rsid w:val="00555C09"/>
    <w:rsid w:val="00561696"/>
    <w:rsid w:val="0057715D"/>
    <w:rsid w:val="005939D4"/>
    <w:rsid w:val="00594CB2"/>
    <w:rsid w:val="005C20F4"/>
    <w:rsid w:val="005D1DE3"/>
    <w:rsid w:val="005D722E"/>
    <w:rsid w:val="005F3431"/>
    <w:rsid w:val="0060302F"/>
    <w:rsid w:val="00613018"/>
    <w:rsid w:val="0062199F"/>
    <w:rsid w:val="00640A6E"/>
    <w:rsid w:val="00640A88"/>
    <w:rsid w:val="00652A87"/>
    <w:rsid w:val="0065305C"/>
    <w:rsid w:val="00657442"/>
    <w:rsid w:val="00693C34"/>
    <w:rsid w:val="006E00BF"/>
    <w:rsid w:val="006E2176"/>
    <w:rsid w:val="007100C6"/>
    <w:rsid w:val="007109E8"/>
    <w:rsid w:val="0071417D"/>
    <w:rsid w:val="00714BEA"/>
    <w:rsid w:val="00715208"/>
    <w:rsid w:val="00732719"/>
    <w:rsid w:val="007448B1"/>
    <w:rsid w:val="00744C17"/>
    <w:rsid w:val="00746586"/>
    <w:rsid w:val="00773D99"/>
    <w:rsid w:val="0077563E"/>
    <w:rsid w:val="00781C5B"/>
    <w:rsid w:val="00793FA5"/>
    <w:rsid w:val="007C4B0A"/>
    <w:rsid w:val="007F0DF2"/>
    <w:rsid w:val="007F14FA"/>
    <w:rsid w:val="00814A5D"/>
    <w:rsid w:val="00822476"/>
    <w:rsid w:val="008333BB"/>
    <w:rsid w:val="00862BE1"/>
    <w:rsid w:val="00883601"/>
    <w:rsid w:val="008842D6"/>
    <w:rsid w:val="008907ED"/>
    <w:rsid w:val="00890F6E"/>
    <w:rsid w:val="008A72C1"/>
    <w:rsid w:val="008B4416"/>
    <w:rsid w:val="008C7FE5"/>
    <w:rsid w:val="008D1823"/>
    <w:rsid w:val="008D1A0D"/>
    <w:rsid w:val="008D1E5F"/>
    <w:rsid w:val="008D618B"/>
    <w:rsid w:val="008E3E5E"/>
    <w:rsid w:val="008E45E5"/>
    <w:rsid w:val="008E5C08"/>
    <w:rsid w:val="008F7555"/>
    <w:rsid w:val="00907C4A"/>
    <w:rsid w:val="009131C1"/>
    <w:rsid w:val="00921979"/>
    <w:rsid w:val="00922586"/>
    <w:rsid w:val="0093018E"/>
    <w:rsid w:val="00935E76"/>
    <w:rsid w:val="009474ED"/>
    <w:rsid w:val="00952DF8"/>
    <w:rsid w:val="00953C05"/>
    <w:rsid w:val="00956E4B"/>
    <w:rsid w:val="00960DBB"/>
    <w:rsid w:val="00965817"/>
    <w:rsid w:val="00976B74"/>
    <w:rsid w:val="00981DA6"/>
    <w:rsid w:val="00981F1E"/>
    <w:rsid w:val="00987D45"/>
    <w:rsid w:val="00994C6B"/>
    <w:rsid w:val="009B19B6"/>
    <w:rsid w:val="009B77C7"/>
    <w:rsid w:val="009D7DCB"/>
    <w:rsid w:val="009E6788"/>
    <w:rsid w:val="009E7976"/>
    <w:rsid w:val="009E7CFF"/>
    <w:rsid w:val="009F46D8"/>
    <w:rsid w:val="00A003D3"/>
    <w:rsid w:val="00A01356"/>
    <w:rsid w:val="00A20F5F"/>
    <w:rsid w:val="00A41D20"/>
    <w:rsid w:val="00A45AE2"/>
    <w:rsid w:val="00A47116"/>
    <w:rsid w:val="00A63AEF"/>
    <w:rsid w:val="00A74A72"/>
    <w:rsid w:val="00A84CCD"/>
    <w:rsid w:val="00A85416"/>
    <w:rsid w:val="00A86B43"/>
    <w:rsid w:val="00AA4C86"/>
    <w:rsid w:val="00AB4A91"/>
    <w:rsid w:val="00AC0B3F"/>
    <w:rsid w:val="00AC7E7C"/>
    <w:rsid w:val="00AE4DC6"/>
    <w:rsid w:val="00B00D35"/>
    <w:rsid w:val="00B169C2"/>
    <w:rsid w:val="00B17BBE"/>
    <w:rsid w:val="00B214FC"/>
    <w:rsid w:val="00B222C0"/>
    <w:rsid w:val="00B25589"/>
    <w:rsid w:val="00B27A2C"/>
    <w:rsid w:val="00B309D1"/>
    <w:rsid w:val="00B32493"/>
    <w:rsid w:val="00B40D7B"/>
    <w:rsid w:val="00B42808"/>
    <w:rsid w:val="00B7730D"/>
    <w:rsid w:val="00B801DC"/>
    <w:rsid w:val="00B81F68"/>
    <w:rsid w:val="00B83C0C"/>
    <w:rsid w:val="00B863AF"/>
    <w:rsid w:val="00B92A91"/>
    <w:rsid w:val="00BC228B"/>
    <w:rsid w:val="00BC5D95"/>
    <w:rsid w:val="00BF1D49"/>
    <w:rsid w:val="00C178EA"/>
    <w:rsid w:val="00C41CAC"/>
    <w:rsid w:val="00C45EA9"/>
    <w:rsid w:val="00C51ED4"/>
    <w:rsid w:val="00C51F2F"/>
    <w:rsid w:val="00C67416"/>
    <w:rsid w:val="00C87BB3"/>
    <w:rsid w:val="00CA7809"/>
    <w:rsid w:val="00CB2B89"/>
    <w:rsid w:val="00CC3F79"/>
    <w:rsid w:val="00CC5ED5"/>
    <w:rsid w:val="00CD2735"/>
    <w:rsid w:val="00CE75B1"/>
    <w:rsid w:val="00D01C70"/>
    <w:rsid w:val="00D14848"/>
    <w:rsid w:val="00D16355"/>
    <w:rsid w:val="00D30049"/>
    <w:rsid w:val="00D36C4A"/>
    <w:rsid w:val="00D45462"/>
    <w:rsid w:val="00D73697"/>
    <w:rsid w:val="00D73F8F"/>
    <w:rsid w:val="00D74CE0"/>
    <w:rsid w:val="00D767B4"/>
    <w:rsid w:val="00D908DD"/>
    <w:rsid w:val="00DE5FFD"/>
    <w:rsid w:val="00DF1B4D"/>
    <w:rsid w:val="00DF7452"/>
    <w:rsid w:val="00E019F0"/>
    <w:rsid w:val="00E04391"/>
    <w:rsid w:val="00E0557D"/>
    <w:rsid w:val="00E122C6"/>
    <w:rsid w:val="00E13A84"/>
    <w:rsid w:val="00E2520A"/>
    <w:rsid w:val="00E31127"/>
    <w:rsid w:val="00E37DF3"/>
    <w:rsid w:val="00E434F6"/>
    <w:rsid w:val="00E5746D"/>
    <w:rsid w:val="00E61338"/>
    <w:rsid w:val="00E6363F"/>
    <w:rsid w:val="00E727A9"/>
    <w:rsid w:val="00E82412"/>
    <w:rsid w:val="00E85125"/>
    <w:rsid w:val="00E97D09"/>
    <w:rsid w:val="00EA237A"/>
    <w:rsid w:val="00EA27A7"/>
    <w:rsid w:val="00EC1C86"/>
    <w:rsid w:val="00ED24C3"/>
    <w:rsid w:val="00EE617D"/>
    <w:rsid w:val="00EF696D"/>
    <w:rsid w:val="00F16D89"/>
    <w:rsid w:val="00F7296C"/>
    <w:rsid w:val="00F752B2"/>
    <w:rsid w:val="00F80B21"/>
    <w:rsid w:val="00F84997"/>
    <w:rsid w:val="00F86A5F"/>
    <w:rsid w:val="00F90129"/>
    <w:rsid w:val="00F90B4A"/>
    <w:rsid w:val="00F97D8A"/>
    <w:rsid w:val="00FB7186"/>
    <w:rsid w:val="00FB7F1E"/>
    <w:rsid w:val="00FC5084"/>
    <w:rsid w:val="00FC79AB"/>
    <w:rsid w:val="00FD585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04155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2364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Teichgraeber Joerg</dc:creator>
  <cp:lastModifiedBy>Teichgraeber Joerg</cp:lastModifiedBy>
  <cp:revision>18</cp:revision>
  <cp:lastPrinted>2018-07-26T06:47:00Z</cp:lastPrinted>
  <dcterms:created xsi:type="dcterms:W3CDTF">2018-07-26T06:41:00Z</dcterms:created>
  <dcterms:modified xsi:type="dcterms:W3CDTF">2018-09-06T09:49:00Z</dcterms:modified>
</cp:coreProperties>
</file>